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DE" w:rsidRPr="009E0BDE" w:rsidRDefault="00CD21E0" w:rsidP="00CD21E0">
      <w:pPr>
        <w:spacing w:before="100" w:beforeAutospacing="1" w:after="100" w:afterAutospacing="1" w:line="240" w:lineRule="auto"/>
        <w:outlineLvl w:val="0"/>
        <w:rPr>
          <w:rFonts w:ascii="Verdana" w:eastAsia="Times New Roman" w:hAnsi="Verdana" w:cs="Times New Roman"/>
          <w:b/>
          <w:bCs/>
          <w:color w:val="68676D"/>
          <w:kern w:val="36"/>
          <w:sz w:val="48"/>
          <w:szCs w:val="48"/>
          <w:lang w:eastAsia="ru-RU"/>
        </w:rPr>
      </w:pPr>
      <w:r>
        <w:rPr>
          <w:rFonts w:ascii="Times New Roman" w:eastAsia="Times New Roman" w:hAnsi="Times New Roman" w:cs="Times New Roman"/>
          <w:b/>
          <w:bCs/>
          <w:color w:val="68676D"/>
          <w:kern w:val="36"/>
          <w:sz w:val="27"/>
          <w:szCs w:val="27"/>
          <w:lang w:eastAsia="ru-RU"/>
        </w:rPr>
        <w:t xml:space="preserve">    </w:t>
      </w:r>
      <w:r w:rsidR="009E0BDE" w:rsidRPr="009E0BDE">
        <w:rPr>
          <w:rFonts w:ascii="Times New Roman" w:eastAsia="Times New Roman" w:hAnsi="Times New Roman" w:cs="Times New Roman"/>
          <w:b/>
          <w:bCs/>
          <w:color w:val="68676D"/>
          <w:kern w:val="36"/>
          <w:sz w:val="27"/>
          <w:szCs w:val="27"/>
          <w:lang w:eastAsia="ru-RU"/>
        </w:rPr>
        <w:t>Консультации для родителей «Готовность ребёнка к школе»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Готовность к обучению в школе рассматривается на современном этапе развития психологии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u w:val="single"/>
          <w:lang w:eastAsia="ru-RU"/>
        </w:rPr>
        <w:t>Физиологическая готовность ребенка к школе.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u w:val="single"/>
          <w:lang w:eastAsia="ru-RU"/>
        </w:rPr>
        <w:t>Психологическая готовность ребенка к школе.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Психологический аспект,  включает в себя три компонента: интеллектуальная готовность, личностная и социальная, эмоционально-волевая.</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FF8C00"/>
          <w:sz w:val="21"/>
          <w:szCs w:val="21"/>
          <w:lang w:eastAsia="ru-RU"/>
        </w:rPr>
        <w:t> </w:t>
      </w:r>
      <w:r w:rsidRPr="009E0BDE">
        <w:rPr>
          <w:rFonts w:ascii="Times New Roman" w:eastAsia="Times New Roman" w:hAnsi="Times New Roman" w:cs="Times New Roman"/>
          <w:b/>
          <w:bCs/>
          <w:color w:val="FF8C00"/>
          <w:sz w:val="21"/>
          <w:szCs w:val="21"/>
          <w:u w:val="single"/>
          <w:lang w:eastAsia="ru-RU"/>
        </w:rPr>
        <w:t>1. Интеллектуальная готовность к школе означает:</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к первому классу у ребенка должен быть запас определенных знаний (речь о них пойдет ниже);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он доложен ориентироваться в пространстве, то есть знать, как пройти в школу и обратно, до магазина и так далее;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ребенок должен стремиться к получению новых знаний, то есть он должен быть любознателен;</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должны соответствовать возрасту развитие памяти, речи, мышления.</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FF8C00"/>
          <w:sz w:val="21"/>
          <w:szCs w:val="21"/>
          <w:u w:val="single"/>
          <w:lang w:eastAsia="ru-RU"/>
        </w:rPr>
        <w:t>2. Личностная и социальная готовность подразумевает следующее: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толерантность; это означает, что ребенок должен адекватно реагировать на конструктивные замечания взрослых и сверстников;</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нравственное развитие, ребенок должен понимать, что хорошо, а что – плохо;</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FF8C00"/>
          <w:sz w:val="21"/>
          <w:szCs w:val="21"/>
          <w:u w:val="single"/>
          <w:lang w:eastAsia="ru-RU"/>
        </w:rPr>
        <w:t>3. Эмоционально-волевая готовность ребенка к школе предполагает:</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понимание ребенком, почему он идет в школу, важность обучения;</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наличие интереса к учению и получению новых знаний;</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способность ребенка выполнять задание, которое ему не совсем по душе, но этого требует учебная программа;</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lastRenderedPageBreak/>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FF8C00"/>
          <w:sz w:val="21"/>
          <w:szCs w:val="21"/>
          <w:u w:val="single"/>
          <w:lang w:eastAsia="ru-RU"/>
        </w:rPr>
        <w:t>• Познавательная готовность ребенка к школе.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lang w:eastAsia="ru-RU"/>
        </w:rPr>
        <w:t>1) Внимание.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Заниматься каким-либо делом, не отвлекаясь, в течение двадцати-тридцати минут.</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Находить сходства и отличия между предметами, картинками.</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lang w:eastAsia="ru-RU"/>
        </w:rPr>
        <w:t>2) Математика.</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Цифры от 0 до 10.</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Прямой счет от 1 до 10 и обратный счет от 10 до 1.</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Арифметические знаки</w:t>
      </w:r>
      <w:proofErr w:type="gramStart"/>
      <w:r w:rsidRPr="009E0BDE">
        <w:rPr>
          <w:rFonts w:ascii="Times New Roman" w:eastAsia="Times New Roman" w:hAnsi="Times New Roman" w:cs="Times New Roman"/>
          <w:color w:val="68676D"/>
          <w:sz w:val="21"/>
          <w:szCs w:val="21"/>
          <w:lang w:eastAsia="ru-RU"/>
        </w:rPr>
        <w:t>: « », «-«, «=».</w:t>
      </w:r>
      <w:proofErr w:type="gramEnd"/>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Деление круга, квадрата напополам, четыре части.</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proofErr w:type="gramStart"/>
      <w:r w:rsidRPr="009E0BDE">
        <w:rPr>
          <w:rFonts w:ascii="Times New Roman" w:eastAsia="Times New Roman" w:hAnsi="Times New Roman" w:cs="Times New Roman"/>
          <w:color w:val="68676D"/>
          <w:sz w:val="21"/>
          <w:szCs w:val="21"/>
          <w:lang w:eastAsia="ru-RU"/>
        </w:rPr>
        <w:t>• Ориентирование в пространстве и на листе бумаги: «справа, слева, вверху, внизу, над, под, за  и т. п.</w:t>
      </w:r>
      <w:proofErr w:type="gramEnd"/>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lang w:eastAsia="ru-RU"/>
        </w:rPr>
        <w:t>3) Память.</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Запоминание 10-12 картинок.</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Рассказывание по памяти стишков, скороговорок, пословиц, сказок и т.п.</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Пересказ  текста из 4-5 предложений.</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lang w:eastAsia="ru-RU"/>
        </w:rPr>
        <w:t>4) Мышление.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proofErr w:type="gramStart"/>
      <w:r w:rsidRPr="009E0BDE">
        <w:rPr>
          <w:rFonts w:ascii="Times New Roman" w:eastAsia="Times New Roman" w:hAnsi="Times New Roman" w:cs="Times New Roman"/>
          <w:color w:val="68676D"/>
          <w:sz w:val="21"/>
          <w:szCs w:val="21"/>
          <w:lang w:eastAsia="ru-RU"/>
        </w:rPr>
        <w:t>• Заканчивать предложение, например, «Река широкая, а ручей…», «Суп горячий, а компот…» и т. п.</w:t>
      </w:r>
      <w:proofErr w:type="gramEnd"/>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proofErr w:type="gramStart"/>
      <w:r w:rsidRPr="009E0BDE">
        <w:rPr>
          <w:rFonts w:ascii="Times New Roman" w:eastAsia="Times New Roman" w:hAnsi="Times New Roman" w:cs="Times New Roman"/>
          <w:color w:val="68676D"/>
          <w:sz w:val="21"/>
          <w:szCs w:val="21"/>
          <w:lang w:eastAsia="ru-RU"/>
        </w:rPr>
        <w:t>• Находить лишнее слово из группы слов, например, «стол, стул, кровать, сапоги, кресло», «лиса, медведь, волк, собака, заяц» и т. д.</w:t>
      </w:r>
      <w:proofErr w:type="gramEnd"/>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Определять последовательность событий, чтобы сначала, а что – потом.</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Находить несоответствия в рисунках, стихах-небылицах.</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 Складывать </w:t>
      </w:r>
      <w:proofErr w:type="spellStart"/>
      <w:r w:rsidRPr="009E0BDE">
        <w:rPr>
          <w:rFonts w:ascii="Times New Roman" w:eastAsia="Times New Roman" w:hAnsi="Times New Roman" w:cs="Times New Roman"/>
          <w:color w:val="68676D"/>
          <w:sz w:val="21"/>
          <w:szCs w:val="21"/>
          <w:lang w:eastAsia="ru-RU"/>
        </w:rPr>
        <w:t>пазлы</w:t>
      </w:r>
      <w:proofErr w:type="spellEnd"/>
      <w:r w:rsidRPr="009E0BDE">
        <w:rPr>
          <w:rFonts w:ascii="Times New Roman" w:eastAsia="Times New Roman" w:hAnsi="Times New Roman" w:cs="Times New Roman"/>
          <w:color w:val="68676D"/>
          <w:sz w:val="21"/>
          <w:szCs w:val="21"/>
          <w:lang w:eastAsia="ru-RU"/>
        </w:rPr>
        <w:t xml:space="preserve"> без помощи взрослого.</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 Сложить из бумаги вместе </w:t>
      </w:r>
      <w:proofErr w:type="gramStart"/>
      <w:r w:rsidRPr="009E0BDE">
        <w:rPr>
          <w:rFonts w:ascii="Times New Roman" w:eastAsia="Times New Roman" w:hAnsi="Times New Roman" w:cs="Times New Roman"/>
          <w:color w:val="68676D"/>
          <w:sz w:val="21"/>
          <w:szCs w:val="21"/>
          <w:lang w:eastAsia="ru-RU"/>
        </w:rPr>
        <w:t>со</w:t>
      </w:r>
      <w:proofErr w:type="gramEnd"/>
      <w:r w:rsidRPr="009E0BDE">
        <w:rPr>
          <w:rFonts w:ascii="Times New Roman" w:eastAsia="Times New Roman" w:hAnsi="Times New Roman" w:cs="Times New Roman"/>
          <w:color w:val="68676D"/>
          <w:sz w:val="21"/>
          <w:szCs w:val="21"/>
          <w:lang w:eastAsia="ru-RU"/>
        </w:rPr>
        <w:t xml:space="preserve"> взрослым, простой предмет: лодочку, кораблик.</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lang w:eastAsia="ru-RU"/>
        </w:rPr>
        <w:lastRenderedPageBreak/>
        <w:t>5) Мелкая моторика.</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Правильно держать в руке ручку, карандаш, кисть и регулировать силу их нажима при письме и рисовании.</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Раскрашивать предметы и штриховать их, не выходя за контур.</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Вырезать ножницами по линии, нарисованной на бумаге.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Выполнять аппликации.</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lang w:eastAsia="ru-RU"/>
        </w:rPr>
        <w:t>6) Речь.</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Составлять предложения из нескольких слов, например, кошка, двор, идти, солнечный зайчик, играть.</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Понимать и объяснять смысл пословиц.</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Составлять связный рассказ по картинке и серии картинок.</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Выразительно рассказывать стихи с правильной интонацией.</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Различать в словах буквы и звуки.</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lang w:eastAsia="ru-RU"/>
        </w:rPr>
        <w:t>7) Окружающий мир.</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Знать основные цвета, домашних и диких животных, птиц, деревья, грибы, цветы, овощи, фрукты и так далее.</w:t>
      </w:r>
    </w:p>
    <w:p w:rsidR="009E0BDE" w:rsidRPr="009E0BDE" w:rsidRDefault="009E0BDE" w:rsidP="009E0BDE">
      <w:pPr>
        <w:spacing w:before="100" w:beforeAutospacing="1" w:after="100" w:afterAutospacing="1" w:line="240" w:lineRule="auto"/>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7"/>
          <w:szCs w:val="27"/>
          <w:u w:val="single"/>
          <w:lang w:eastAsia="ru-RU"/>
        </w:rPr>
        <w:t>Консультация для родителей</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i/>
          <w:iCs/>
          <w:color w:val="68676D"/>
          <w:sz w:val="27"/>
          <w:szCs w:val="27"/>
          <w:lang w:eastAsia="ru-RU"/>
        </w:rPr>
        <w:t>Тема: «Как говорит ваш ребёнок».</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Речь ребёнка не возникает сама собой. Она развивается постепенно, иногда со значительными затруднениями только благодаря усилиям взрослых. К сожалению, случается, что родители обращают внимание на плохую речь ребёнка поздно. Вспоминается такой случай. Мать обратилась за консультацией к специалисту- логопеду «Дочка учится в первом классе, но она не может правильно читать и писать. Пишет так, что дети смеются, ведь она не глупая и слышит хорошо». После беседы с матерью выяснилось, что девочка до поступления в школу так и не научилась говорить правильно. Но родителей тогда это не беспокоило. Наоборот им нравилось, когда она картавила, они считали это забавным и не поправляли её. С ней мало разговаривали, не читали книг, стихотворений. Считали, что всё она усвоит в школе. В результате у девочки оказалось недоразвитие речи, которое всегда затрудняет обучение чтению и письму. Поэтому хочется рассказать родителям, как развивается речь ребёнка. Когда необходимо разговаривать с ребёнком. С самых первых дней его жизни. И через месяц вы с радостью убедитесь, что ребёнок реагирует на ваши звуки. С шести месяцев ребёнок уже начинает понимать отдельные слова и фразы, связывать их с предметами. Понятно, что и этому его надо учить. Следует помнить, что новые слова и фразы малыш может узнать только от вас, и произносить захочет только вам. А задача взрослых при этом поощрять речь ребёнка, радоваться ей. Если вам не удаётся пробудить у малыша интерес к речи, то затормозится его речевое развитие, а также умственное </w:t>
      </w:r>
      <w:r w:rsidRPr="009E0BDE">
        <w:rPr>
          <w:rFonts w:ascii="Times New Roman" w:eastAsia="Times New Roman" w:hAnsi="Times New Roman" w:cs="Times New Roman"/>
          <w:color w:val="68676D"/>
          <w:sz w:val="21"/>
          <w:szCs w:val="21"/>
          <w:lang w:eastAsia="ru-RU"/>
        </w:rPr>
        <w:lastRenderedPageBreak/>
        <w:t xml:space="preserve">развитие. Побуждая ребёнка к речи нужно постоянно задавать ему вопросы. Здесь больше возможности для обогащения словаря детей. Очень важно побуждать ребёнка задавать вопросы. Трёхлетнему ребёнку читают книги. В основном это книжки, состоящие из картинок с короткими текстами. Взрослые поясняют ребёнку иллюстрации, просят его показать, например, где машина, где большой дом, а где, а где маленький и т.д. Необходимо разучить с ребёнком небольшое стихотворение, рассказать или почитать лёгкие для понимания сказки и рассказы. Потом малыш воспроизводит содержание </w:t>
      </w:r>
      <w:proofErr w:type="gramStart"/>
      <w:r w:rsidRPr="009E0BDE">
        <w:rPr>
          <w:rFonts w:ascii="Times New Roman" w:eastAsia="Times New Roman" w:hAnsi="Times New Roman" w:cs="Times New Roman"/>
          <w:color w:val="68676D"/>
          <w:sz w:val="21"/>
          <w:szCs w:val="21"/>
          <w:lang w:eastAsia="ru-RU"/>
        </w:rPr>
        <w:t>услышанного</w:t>
      </w:r>
      <w:proofErr w:type="gramEnd"/>
      <w:r w:rsidRPr="009E0BDE">
        <w:rPr>
          <w:rFonts w:ascii="Times New Roman" w:eastAsia="Times New Roman" w:hAnsi="Times New Roman" w:cs="Times New Roman"/>
          <w:color w:val="68676D"/>
          <w:sz w:val="21"/>
          <w:szCs w:val="21"/>
          <w:lang w:eastAsia="ru-RU"/>
        </w:rPr>
        <w:t>, отвечая на вопросы. Таким образом, развивается у ребёнка и речь, и память.</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Родители должны терпеливо и внимательно слушать ребёнка, помогать ему при этом вопросами, подсказкой. Не следует побуждать детей заучивать слишком трудные для них сказки, </w:t>
      </w:r>
      <w:proofErr w:type="spellStart"/>
      <w:r w:rsidRPr="009E0BDE">
        <w:rPr>
          <w:rFonts w:ascii="Times New Roman" w:eastAsia="Times New Roman" w:hAnsi="Times New Roman" w:cs="Times New Roman"/>
          <w:color w:val="68676D"/>
          <w:sz w:val="21"/>
          <w:szCs w:val="21"/>
          <w:lang w:eastAsia="ru-RU"/>
        </w:rPr>
        <w:t>потешки</w:t>
      </w:r>
      <w:proofErr w:type="spellEnd"/>
      <w:r w:rsidRPr="009E0BDE">
        <w:rPr>
          <w:rFonts w:ascii="Times New Roman" w:eastAsia="Times New Roman" w:hAnsi="Times New Roman" w:cs="Times New Roman"/>
          <w:color w:val="68676D"/>
          <w:sz w:val="21"/>
          <w:szCs w:val="21"/>
          <w:lang w:eastAsia="ru-RU"/>
        </w:rPr>
        <w:t>, скороговорки. У некоторых детей может быть слишком тихий голос. Это обычно наблюдается у детей физически ослабленных, робких, застенчивых. В таком случае хорошо начать разговор с ребёнком на большом расстоянии. Не заметно для себя малыш начнёт усиливать свой голос. Так же нужно побуждать его читать стихи, рассказывать сказки, удалившись в другой конец комнаты. Но никогда не следует побуждать говорить ребёнка громко. Только подбадривание, ласковые уговоры приведут к желаемому результату.</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7"/>
          <w:szCs w:val="27"/>
          <w:u w:val="single"/>
          <w:lang w:eastAsia="ru-RU"/>
        </w:rPr>
        <w:t>Консультация для родителей подготовительной группы.</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7"/>
          <w:szCs w:val="27"/>
          <w:lang w:eastAsia="ru-RU"/>
        </w:rPr>
        <w:t>Первый класс, или как подготовить ребенка к школе.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Весна - время особых хлопот в семьях будущих первоклассников. Скоро в школу.</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w:t>
      </w:r>
      <w:proofErr w:type="gramStart"/>
      <w:r w:rsidRPr="009E0BDE">
        <w:rPr>
          <w:rFonts w:ascii="Times New Roman" w:eastAsia="Times New Roman" w:hAnsi="Times New Roman" w:cs="Times New Roman"/>
          <w:color w:val="68676D"/>
          <w:sz w:val="21"/>
          <w:szCs w:val="21"/>
          <w:lang w:eastAsia="ru-RU"/>
        </w:rPr>
        <w:t>со</w:t>
      </w:r>
      <w:proofErr w:type="gramEnd"/>
      <w:r w:rsidRPr="009E0BDE">
        <w:rPr>
          <w:rFonts w:ascii="Times New Roman" w:eastAsia="Times New Roman" w:hAnsi="Times New Roman" w:cs="Times New Roman"/>
          <w:color w:val="68676D"/>
          <w:sz w:val="21"/>
          <w:szCs w:val="21"/>
          <w:lang w:eastAsia="ru-RU"/>
        </w:rPr>
        <w:t xml:space="preserve"> взрослыми и сверстниками.</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В детских садах  дети получают навыки счета, чтения, развивается мышление, память, внимание, усидчивость, любознательность, мелкая моторика и другие важные качества. Дети получают понятия нравственности, прививается любовь к труду. Дети, которые не ходят в детский сад, и не получают соответствующую подготовку к школе, могут записаться в кружок «Почемучки» в Центре детского творчества.</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Готовность к школе подразделяется </w:t>
      </w:r>
      <w:proofErr w:type="gramStart"/>
      <w:r w:rsidRPr="009E0BDE">
        <w:rPr>
          <w:rFonts w:ascii="Times New Roman" w:eastAsia="Times New Roman" w:hAnsi="Times New Roman" w:cs="Times New Roman"/>
          <w:color w:val="68676D"/>
          <w:sz w:val="21"/>
          <w:szCs w:val="21"/>
          <w:lang w:eastAsia="ru-RU"/>
        </w:rPr>
        <w:t>на</w:t>
      </w:r>
      <w:proofErr w:type="gramEnd"/>
      <w:r w:rsidRPr="009E0BDE">
        <w:rPr>
          <w:rFonts w:ascii="Times New Roman" w:eastAsia="Times New Roman" w:hAnsi="Times New Roman" w:cs="Times New Roman"/>
          <w:color w:val="68676D"/>
          <w:sz w:val="21"/>
          <w:szCs w:val="21"/>
          <w:lang w:eastAsia="ru-RU"/>
        </w:rPr>
        <w:t xml:space="preserve"> физиологическую, психологическую и познавательную.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u w:val="single"/>
          <w:lang w:eastAsia="ru-RU"/>
        </w:rPr>
        <w:t>Тренируем руку ребенка.</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w:t>
      </w:r>
      <w:r w:rsidRPr="009E0BDE">
        <w:rPr>
          <w:rFonts w:ascii="Times New Roman" w:eastAsia="Times New Roman" w:hAnsi="Times New Roman" w:cs="Times New Roman"/>
          <w:color w:val="68676D"/>
          <w:sz w:val="21"/>
          <w:szCs w:val="21"/>
          <w:lang w:eastAsia="ru-RU"/>
        </w:rPr>
        <w:lastRenderedPageBreak/>
        <w:t>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и т.д. В результате, ребёнок теряет интерес к замыслу, затрачивает время впустую, а то и оставляет дело незавершённым.</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7"/>
          <w:szCs w:val="27"/>
          <w:u w:val="single"/>
          <w:lang w:eastAsia="ru-RU"/>
        </w:rPr>
        <w:t>Консультации для родителей</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7"/>
          <w:szCs w:val="27"/>
          <w:lang w:eastAsia="ru-RU"/>
        </w:rPr>
        <w:t>«Положи твоё сердце у чтения».</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rsidRPr="009E0BDE">
        <w:rPr>
          <w:rFonts w:ascii="Times New Roman" w:eastAsia="Times New Roman" w:hAnsi="Times New Roman" w:cs="Times New Roman"/>
          <w:color w:val="68676D"/>
          <w:sz w:val="21"/>
          <w:szCs w:val="21"/>
          <w:lang w:eastAsia="ru-RU"/>
        </w:rPr>
        <w:t>репку</w:t>
      </w:r>
      <w:proofErr w:type="gramEnd"/>
      <w:r w:rsidRPr="009E0BDE">
        <w:rPr>
          <w:rFonts w:ascii="Times New Roman" w:eastAsia="Times New Roman" w:hAnsi="Times New Roman" w:cs="Times New Roman"/>
          <w:color w:val="68676D"/>
          <w:sz w:val="21"/>
          <w:szCs w:val="21"/>
          <w:lang w:eastAsia="ru-RU"/>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gramStart"/>
      <w:r w:rsidRPr="009E0BDE">
        <w:rPr>
          <w:rFonts w:ascii="Times New Roman" w:eastAsia="Times New Roman" w:hAnsi="Times New Roman" w:cs="Times New Roman"/>
          <w:color w:val="68676D"/>
          <w:sz w:val="21"/>
          <w:szCs w:val="21"/>
          <w:lang w:eastAsia="ru-RU"/>
        </w:rPr>
        <w:t>помоложе</w:t>
      </w:r>
      <w:proofErr w:type="gramEnd"/>
      <w:r w:rsidRPr="009E0BDE">
        <w:rPr>
          <w:rFonts w:ascii="Times New Roman" w:eastAsia="Times New Roman" w:hAnsi="Times New Roman" w:cs="Times New Roman"/>
          <w:color w:val="68676D"/>
          <w:sz w:val="21"/>
          <w:szCs w:val="21"/>
          <w:lang w:eastAsia="ru-RU"/>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9E0BDE">
        <w:rPr>
          <w:rFonts w:ascii="Times New Roman" w:eastAsia="Times New Roman" w:hAnsi="Times New Roman" w:cs="Times New Roman"/>
          <w:color w:val="68676D"/>
          <w:sz w:val="21"/>
          <w:szCs w:val="21"/>
          <w:lang w:eastAsia="ru-RU"/>
        </w:rPr>
        <w:t>пинкам</w:t>
      </w:r>
      <w:proofErr w:type="gramEnd"/>
      <w:r w:rsidRPr="009E0BDE">
        <w:rPr>
          <w:rFonts w:ascii="Times New Roman" w:eastAsia="Times New Roman" w:hAnsi="Times New Roman" w:cs="Times New Roman"/>
          <w:color w:val="68676D"/>
          <w:sz w:val="21"/>
          <w:szCs w:val="21"/>
          <w:lang w:eastAsia="ru-RU"/>
        </w:rPr>
        <w:t>!</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9E0BDE">
        <w:rPr>
          <w:rFonts w:ascii="Times New Roman" w:eastAsia="Times New Roman" w:hAnsi="Times New Roman" w:cs="Times New Roman"/>
          <w:color w:val="68676D"/>
          <w:sz w:val="21"/>
          <w:szCs w:val="21"/>
          <w:lang w:eastAsia="ru-RU"/>
        </w:rPr>
        <w:t>неподсильно</w:t>
      </w:r>
      <w:proofErr w:type="spellEnd"/>
      <w:r w:rsidRPr="009E0BDE">
        <w:rPr>
          <w:rFonts w:ascii="Times New Roman" w:eastAsia="Times New Roman" w:hAnsi="Times New Roman" w:cs="Times New Roman"/>
          <w:color w:val="68676D"/>
          <w:sz w:val="21"/>
          <w:szCs w:val="21"/>
          <w:lang w:eastAsia="ru-RU"/>
        </w:rPr>
        <w:t xml:space="preserve"> одному, не задумываясь о том, что по этому поводу думает малыш.</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proofErr w:type="gramStart"/>
      <w:r w:rsidRPr="009E0BDE">
        <w:rPr>
          <w:rFonts w:ascii="Times New Roman" w:eastAsia="Times New Roman" w:hAnsi="Times New Roman" w:cs="Times New Roman"/>
          <w:color w:val="68676D"/>
          <w:sz w:val="21"/>
          <w:szCs w:val="21"/>
          <w:lang w:eastAsia="ru-RU"/>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9E0BDE">
        <w:rPr>
          <w:rFonts w:ascii="Times New Roman" w:eastAsia="Times New Roman" w:hAnsi="Times New Roman" w:cs="Times New Roman"/>
          <w:color w:val="68676D"/>
          <w:sz w:val="21"/>
          <w:szCs w:val="21"/>
          <w:lang w:eastAsia="ru-RU"/>
        </w:rPr>
        <w:t xml:space="preserve"> воспитание новой человеческой генерации – безразличных ко всему на свете конформистов. Этот процесс начинается в семье, ДОУ и </w:t>
      </w:r>
      <w:r w:rsidRPr="009E0BDE">
        <w:rPr>
          <w:rFonts w:ascii="Times New Roman" w:eastAsia="Times New Roman" w:hAnsi="Times New Roman" w:cs="Times New Roman"/>
          <w:color w:val="68676D"/>
          <w:sz w:val="21"/>
          <w:szCs w:val="21"/>
          <w:lang w:eastAsia="ru-RU"/>
        </w:rPr>
        <w:lastRenderedPageBreak/>
        <w:t>успешно продолжается в школе, заканчивая которую ребёнок усваивает: говорить надо не то, что думаешь, а то, что хотят услышать от тебя.</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Недовольство взрослых могут вызвать и вызывают детские фантазии, основанные на невольном фонетическом искажении </w:t>
      </w:r>
      <w:proofErr w:type="gramStart"/>
      <w:r w:rsidRPr="009E0BDE">
        <w:rPr>
          <w:rFonts w:ascii="Times New Roman" w:eastAsia="Times New Roman" w:hAnsi="Times New Roman" w:cs="Times New Roman"/>
          <w:color w:val="68676D"/>
          <w:sz w:val="21"/>
          <w:szCs w:val="21"/>
          <w:lang w:eastAsia="ru-RU"/>
        </w:rPr>
        <w:t>прочитанного</w:t>
      </w:r>
      <w:proofErr w:type="gramEnd"/>
      <w:r w:rsidRPr="009E0BDE">
        <w:rPr>
          <w:rFonts w:ascii="Times New Roman" w:eastAsia="Times New Roman" w:hAnsi="Times New Roman" w:cs="Times New Roman"/>
          <w:color w:val="68676D"/>
          <w:sz w:val="21"/>
          <w:szCs w:val="21"/>
          <w:lang w:eastAsia="ru-RU"/>
        </w:rPr>
        <w:t xml:space="preserve">. Многие дети верят в то, что в народных сказках </w:t>
      </w:r>
      <w:proofErr w:type="gramStart"/>
      <w:r w:rsidRPr="009E0BDE">
        <w:rPr>
          <w:rFonts w:ascii="Times New Roman" w:eastAsia="Times New Roman" w:hAnsi="Times New Roman" w:cs="Times New Roman"/>
          <w:color w:val="68676D"/>
          <w:sz w:val="21"/>
          <w:szCs w:val="21"/>
          <w:lang w:eastAsia="ru-RU"/>
        </w:rPr>
        <w:t>существует какой-то несчастный Добран</w:t>
      </w:r>
      <w:proofErr w:type="gramEnd"/>
      <w:r w:rsidRPr="009E0BDE">
        <w:rPr>
          <w:rFonts w:ascii="Times New Roman" w:eastAsia="Times New Roman" w:hAnsi="Times New Roman" w:cs="Times New Roman"/>
          <w:color w:val="68676D"/>
          <w:sz w:val="21"/>
          <w:szCs w:val="21"/>
          <w:lang w:eastAsia="ru-RU"/>
        </w:rPr>
        <w:t>, которого все жуют, потому что так они слышат известную концовку: «Стали жить-поживать, да добра наживать».</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9E0BDE">
        <w:rPr>
          <w:rFonts w:ascii="Times New Roman" w:eastAsia="Times New Roman" w:hAnsi="Times New Roman" w:cs="Times New Roman"/>
          <w:color w:val="68676D"/>
          <w:sz w:val="21"/>
          <w:szCs w:val="21"/>
          <w:lang w:eastAsia="ru-RU"/>
        </w:rPr>
        <w:t>услышанное</w:t>
      </w:r>
      <w:proofErr w:type="gramEnd"/>
      <w:r w:rsidRPr="009E0BDE">
        <w:rPr>
          <w:rFonts w:ascii="Times New Roman" w:eastAsia="Times New Roman" w:hAnsi="Times New Roman" w:cs="Times New Roman"/>
          <w:color w:val="68676D"/>
          <w:sz w:val="21"/>
          <w:szCs w:val="21"/>
          <w:lang w:eastAsia="ru-RU"/>
        </w:rPr>
        <w:t xml:space="preserve"> им трактуется по-своему, так, как понятно только ему. </w:t>
      </w:r>
      <w:proofErr w:type="gramStart"/>
      <w:r w:rsidRPr="009E0BDE">
        <w:rPr>
          <w:rFonts w:ascii="Times New Roman" w:eastAsia="Times New Roman" w:hAnsi="Times New Roman" w:cs="Times New Roman"/>
          <w:color w:val="68676D"/>
          <w:sz w:val="21"/>
          <w:szCs w:val="21"/>
          <w:lang w:eastAsia="ru-RU"/>
        </w:rPr>
        <w:t>Созданное</w:t>
      </w:r>
      <w:proofErr w:type="gramEnd"/>
      <w:r w:rsidRPr="009E0BDE">
        <w:rPr>
          <w:rFonts w:ascii="Times New Roman" w:eastAsia="Times New Roman" w:hAnsi="Times New Roman" w:cs="Times New Roman"/>
          <w:color w:val="68676D"/>
          <w:sz w:val="21"/>
          <w:szCs w:val="21"/>
          <w:lang w:eastAsia="ru-RU"/>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r w:rsidRPr="009E0BDE">
        <w:rPr>
          <w:rFonts w:ascii="Times New Roman" w:eastAsia="Times New Roman" w:hAnsi="Times New Roman" w:cs="Times New Roman"/>
          <w:color w:val="68676D"/>
          <w:sz w:val="21"/>
          <w:szCs w:val="21"/>
          <w:lang w:eastAsia="ru-RU"/>
        </w:rPr>
        <w:b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Ещё в 1960 году английским писателем Д.Б.Пристли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от постоянных «почему?», «поиграй со мной», «что будет, если…».</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Сейчас весь мир озабочен тем, как вернуть книгу в руки ребёнка, как сделать компьютер союзником книг, помощником читателя</w:t>
      </w:r>
      <w:proofErr w:type="gramStart"/>
      <w:r w:rsidRPr="009E0BDE">
        <w:rPr>
          <w:rFonts w:ascii="Times New Roman" w:eastAsia="Times New Roman" w:hAnsi="Times New Roman" w:cs="Times New Roman"/>
          <w:color w:val="68676D"/>
          <w:sz w:val="21"/>
          <w:szCs w:val="21"/>
          <w:lang w:eastAsia="ru-RU"/>
        </w:rPr>
        <w:t>.</w:t>
      </w:r>
      <w:proofErr w:type="gramEnd"/>
      <w:r w:rsidRPr="009E0BDE">
        <w:rPr>
          <w:rFonts w:ascii="Times New Roman" w:eastAsia="Times New Roman" w:hAnsi="Times New Roman" w:cs="Times New Roman"/>
          <w:color w:val="68676D"/>
          <w:sz w:val="21"/>
          <w:szCs w:val="21"/>
          <w:lang w:eastAsia="ru-RU"/>
        </w:rPr>
        <w:br/>
      </w:r>
      <w:proofErr w:type="gramStart"/>
      <w:r w:rsidRPr="009E0BDE">
        <w:rPr>
          <w:rFonts w:ascii="Times New Roman" w:eastAsia="Times New Roman" w:hAnsi="Times New Roman" w:cs="Times New Roman"/>
          <w:color w:val="68676D"/>
          <w:sz w:val="21"/>
          <w:szCs w:val="21"/>
          <w:lang w:eastAsia="ru-RU"/>
        </w:rPr>
        <w:t>т</w:t>
      </w:r>
      <w:proofErr w:type="gramEnd"/>
      <w:r w:rsidRPr="009E0BDE">
        <w:rPr>
          <w:rFonts w:ascii="Times New Roman" w:eastAsia="Times New Roman" w:hAnsi="Times New Roman" w:cs="Times New Roman"/>
          <w:color w:val="68676D"/>
          <w:sz w:val="21"/>
          <w:szCs w:val="21"/>
          <w:lang w:eastAsia="ru-RU"/>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lang w:eastAsia="ru-RU"/>
        </w:rPr>
        <w:t>Памятки, рекомендации родителям.</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u w:val="single"/>
          <w:lang w:eastAsia="ru-RU"/>
        </w:rPr>
        <w:lastRenderedPageBreak/>
        <w:t xml:space="preserve">Памятка для </w:t>
      </w:r>
      <w:proofErr w:type="gramStart"/>
      <w:r w:rsidRPr="009E0BDE">
        <w:rPr>
          <w:rFonts w:ascii="Times New Roman" w:eastAsia="Times New Roman" w:hAnsi="Times New Roman" w:cs="Times New Roman"/>
          <w:color w:val="68676D"/>
          <w:sz w:val="21"/>
          <w:szCs w:val="21"/>
          <w:u w:val="single"/>
          <w:lang w:eastAsia="ru-RU"/>
        </w:rPr>
        <w:t>родителей</w:t>
      </w:r>
      <w:proofErr w:type="gramEnd"/>
      <w:r w:rsidRPr="009E0BDE">
        <w:rPr>
          <w:rFonts w:ascii="Times New Roman" w:eastAsia="Times New Roman" w:hAnsi="Times New Roman" w:cs="Times New Roman"/>
          <w:color w:val="68676D"/>
          <w:sz w:val="21"/>
          <w:szCs w:val="21"/>
          <w:u w:val="single"/>
          <w:lang w:eastAsia="ru-RU"/>
        </w:rPr>
        <w:t xml:space="preserve"> будущих первоклассников</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vertAlign w:val="superscript"/>
          <w:lang w:eastAsia="ru-RU"/>
        </w:rPr>
        <w:t>УВАЖАЕМЫЕ РОДИТЕЛИ!!!</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i/>
          <w:iCs/>
          <w:color w:val="68676D"/>
          <w:sz w:val="21"/>
          <w:szCs w:val="21"/>
          <w:lang w:eastAsia="ru-RU"/>
        </w:rPr>
        <w:t>Общая ориентация детей в окружающем мире и оценка запаса бытовых знаний, у будущих первоклассников, производится по ответам на следующие вопросы</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 Как тебя зовут?</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2. Сколько тебе лет?</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3. Как зовут твоих родителей?</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4. Где они работают и кем?</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5. Как называется город, в котором ты живёшь?</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6. Какая река протекает в нашем городе?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7. Назови свой домашний адрес.</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8. Есть ли у тебя сестра, брат?</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9. Сколько ей (ему) лет?</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xml:space="preserve">10. </w:t>
      </w:r>
      <w:proofErr w:type="gramStart"/>
      <w:r w:rsidRPr="009E0BDE">
        <w:rPr>
          <w:rFonts w:ascii="Times New Roman" w:eastAsia="Times New Roman" w:hAnsi="Times New Roman" w:cs="Times New Roman"/>
          <w:color w:val="68676D"/>
          <w:sz w:val="21"/>
          <w:szCs w:val="21"/>
          <w:lang w:eastAsia="ru-RU"/>
        </w:rPr>
        <w:t>На сколько</w:t>
      </w:r>
      <w:proofErr w:type="gramEnd"/>
      <w:r w:rsidRPr="009E0BDE">
        <w:rPr>
          <w:rFonts w:ascii="Times New Roman" w:eastAsia="Times New Roman" w:hAnsi="Times New Roman" w:cs="Times New Roman"/>
          <w:color w:val="68676D"/>
          <w:sz w:val="21"/>
          <w:szCs w:val="21"/>
          <w:lang w:eastAsia="ru-RU"/>
        </w:rPr>
        <w:t xml:space="preserve"> она (он) младше (старше) тебя?</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11. Каких животных ты знаешь? Какие из них дикие, домашние?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12. В какое время года появляются листья на деревьях, а в какое опадают?</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13. Как называется то время дня, когда ты просыпаешься, обедаешь, готовишься ко сну?</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14. Сколько времён года ты знаешь?</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15. Сколько месяцев в году и как они называются?</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16. Где правая (левая) рука?</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17.  Прочти стихотворение.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18. Знания математики:</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счёт до 10 (20) и обратно</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сравнение групп предметов по количеству (больше – меньше)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 решение задач на сложение и вычитание</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b/>
          <w:bCs/>
          <w:color w:val="68676D"/>
          <w:sz w:val="21"/>
          <w:szCs w:val="21"/>
          <w:vertAlign w:val="subscript"/>
          <w:lang w:eastAsia="ru-RU"/>
        </w:rPr>
        <w:t>УВАЖАЕМЫЕ РОДИТЕЛИ!!!</w:t>
      </w:r>
    </w:p>
    <w:p w:rsidR="009E0BDE" w:rsidRPr="009E0BDE" w:rsidRDefault="009E0BDE" w:rsidP="009E0BDE">
      <w:pPr>
        <w:spacing w:after="0" w:line="335" w:lineRule="atLeast"/>
        <w:jc w:val="center"/>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i/>
          <w:iCs/>
          <w:color w:val="68676D"/>
          <w:sz w:val="21"/>
          <w:szCs w:val="21"/>
          <w:lang w:eastAsia="ru-RU"/>
        </w:rPr>
        <w:t>Выяснить, есть ли у вашего ребёнка интерес к обучению в школе, помогут следующие вопросы:</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1. Хочешь ли ты пойти в школу?</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2. Зачем нужно ходить в школу?</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3. Чем ты будешь заниматься в школе?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4. Что такое уроки? Чем на них занимаются?</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5. Как нужно вести себя на уроках в школе?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6. Что такое домашнее задание?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7. Зачем нужно выполнять домашнее задание?</w:t>
      </w:r>
    </w:p>
    <w:p w:rsidR="009E0BDE" w:rsidRPr="009E0BDE" w:rsidRDefault="009E0BDE" w:rsidP="009E0BDE">
      <w:pPr>
        <w:spacing w:after="0" w:line="335" w:lineRule="atLeast"/>
        <w:jc w:val="both"/>
        <w:rPr>
          <w:rFonts w:ascii="Verdana" w:eastAsia="Times New Roman" w:hAnsi="Verdana" w:cs="Times New Roman"/>
          <w:color w:val="68676D"/>
          <w:sz w:val="16"/>
          <w:szCs w:val="16"/>
          <w:lang w:eastAsia="ru-RU"/>
        </w:rPr>
      </w:pPr>
      <w:r w:rsidRPr="009E0BDE">
        <w:rPr>
          <w:rFonts w:ascii="Times New Roman" w:eastAsia="Times New Roman" w:hAnsi="Times New Roman" w:cs="Times New Roman"/>
          <w:color w:val="68676D"/>
          <w:sz w:val="21"/>
          <w:szCs w:val="21"/>
          <w:lang w:eastAsia="ru-RU"/>
        </w:rPr>
        <w:t>8. Чем ты будешь заниматься, когда придёшь домой из школы?</w:t>
      </w:r>
    </w:p>
    <w:p w:rsidR="003B56F2" w:rsidRDefault="003B56F2">
      <w:bookmarkStart w:id="0" w:name="_GoBack"/>
      <w:bookmarkEnd w:id="0"/>
    </w:p>
    <w:sectPr w:rsidR="003B56F2" w:rsidSect="00A06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F1C"/>
    <w:rsid w:val="003A3F1C"/>
    <w:rsid w:val="003B56F2"/>
    <w:rsid w:val="009E0BDE"/>
    <w:rsid w:val="00A067F6"/>
    <w:rsid w:val="00CD2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3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2828</Words>
  <Characters>16120</Characters>
  <Application>Microsoft Office Word</Application>
  <DocSecurity>0</DocSecurity>
  <Lines>134</Lines>
  <Paragraphs>37</Paragraphs>
  <ScaleCrop>false</ScaleCrop>
  <Company/>
  <LinksUpToDate>false</LinksUpToDate>
  <CharactersWithSpaces>18911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2017-02-02T12:43:00Z</dcterms:created>
  <dcterms:modified xsi:type="dcterms:W3CDTF">2006-08-14T04:15:00Z</dcterms:modified>
</cp:coreProperties>
</file>